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USNESENÍ A ZÁPIS O JEDNÁNÍ SCHŮZE SHROMÁŽDĚNÍ</w:t>
      </w:r>
    </w:p>
    <w:p>
      <w:pPr>
        <w:pStyle w:val="Normal"/>
        <w:spacing w:lineRule="auto" w:line="360" w:before="24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Společenství Praha Košíře 449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Praha 5-Košíře, Starokošířská 449/5, PSČ 150 00, IČ: 24817511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konané dne 15. dubna 2026 v 19:00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suterénu domu č. p. 449/5, Praha 5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Řádná schůze shromáždění společenství vlastníků jednotek Společenství Praha Košíře 449 (dále jen SVJ) byla svolána v souladu se stanovami – pozvánka tvoří přílohu č. 1 tohoto zápisu.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schůze shromáždění: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Zahájení, procedurální úkony (usnášeníschopnost, volba orgánů shromáždění, apod.)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Body požadované ve výzvě členy svj (Pokorní, Vodičková, Machačová, Licek):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Předložení účetní závěrky za rok 2024 ke schválení, včetně zprávy o stavu příspěvků na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správu domu a pozemku a zprávy o hospodaření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Stav finančních prostředků na účtu fondu oprav k 31.1.2026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Předložení návrhu rozpočtu na rok 2026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Odměny členům výboru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Důvod nedodržení znění OZ § 1208, písmeno g).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Návrh výboru na zvýšení příspěvku na správu domu a pozemku ze stávajících 10,- Kč/m2 na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20,- Kč/m2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Projednání návrhů způsobu ročního vyúčtování záloh na služby (měrná jednotka: buď počet osob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nebo podíl na spoluvlastnickém podílu na společných částech domu)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Návrh nových stanov společenství (návrh Evy Pokorné a návrh výboru svj)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Různé (návrhy, připomínky, diskuze, informace, apod.)</w:t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1.Zahájení, procedurální úkony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Schůzi zahájil v 19:00 předseda výboru SVJ Milan Knotek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Konstatoval, že shromáždění je usnášeníschopné, neboť je přítomna většina vlastníků o celkové velikosti spoluvlastnických podílů, což představuje 83,23 % všech hlasů SVJ.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Byly předloženy plné moci na zastoupení členů: Bedřich Hejl, Jiří Licek, David Hehejík .</w:t>
      </w:r>
    </w:p>
    <w:p>
      <w:pPr>
        <w:pStyle w:val="Normal"/>
        <w:tabs>
          <w:tab w:val="clear" w:pos="708"/>
          <w:tab w:val="left" w:pos="1395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M. Knotek přednesl návrh výboru SVJ na obsazení orgánů shromáždění, a to: předsedající schůze: M. Knotek, zapisovatelka sčitatelka: A. Herrová, ověřovatelka: B. Sezemská.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Hlasování č.1: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PRO: 83,66 %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PROTI: 0 %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ZDRŽEL SE: 16,34 %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byl přijat.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Usnesení: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Předsedajícím schůze byl zvolen 83,66 % přítomných hlasů M. Knotek. Zapisovatelkou byla zvolena 83,66 % přítomných hlasů A. Herrová. Sčitatelkou hlasů byla zvolena 83,66 % přítomných hlasů B. Sezemská.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M.Pokorný prosí o dřívější oznamování schůze, neboť 7 dní je málo.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1395" w:leader="none"/>
          <w:tab w:val="left" w:pos="8100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2. Zprávy o hospodaření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J.Vodičková by chtěla doložit všechny faktury, výbor: faktury jsou na webových stránkách. Dále JV vznesla dotaz na pokladnu, M.Knotek uvedl, že bude srovnáno za rok 2025.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E.Pokorná vznesla dotaz na účetnictví: výše příspěvku vs. rozpočet 2024.</w:t>
        <w:tab/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M.Knotek dále uvedl, že příloha účetní závěrky bude opravena. (administrativní chyba).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M.Pokorný vznesl dotaz, zda se účetní závěrka ukládá se od roku 2011, M.Knotek odpověděl, že nemáme uloženy žádné výkazy na rejstříku soudu od samého vzniku svj. U posledních let to výbor napraví, otázka je, zda dávat na rejstřík soudu starší výkazy, které obsahují účetní nesrovnalosti (např. vykázané zisky, které svj nevznikly, apod.)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Hlasování č.2: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PRO: 68,16 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cs-CZ"/>
          <w14:ligatures w14:val="none"/>
        </w:rPr>
        <w:t>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PROTI: 31,84 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cs-CZ"/>
          <w14:ligatures w14:val="none"/>
        </w:rPr>
        <w:t>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ZDRŽEL SE: 0 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cs-CZ"/>
          <w14:ligatures w14:val="none"/>
        </w:rPr>
        <w:t>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Návrh byl přijat.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Usnesení: </w:t>
      </w:r>
      <w:r>
        <w:rPr>
          <w:rFonts w:cs="Times New Roman" w:ascii="Times New Roman" w:hAnsi="Times New Roman"/>
          <w:i/>
          <w:iCs/>
          <w:sz w:val="24"/>
          <w:szCs w:val="24"/>
        </w:rPr>
        <w:t>Účetní závěrka za rok 2024 byla schválena.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Hlasování č.3: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PRO: 68,16 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cs-CZ"/>
          <w14:ligatures w14:val="none"/>
        </w:rPr>
        <w:t>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PROTI: 31,84 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cs-CZ"/>
          <w14:ligatures w14:val="none"/>
        </w:rPr>
        <w:t>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ZDRŽEL SE: 0 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cs-CZ"/>
          <w14:ligatures w14:val="none"/>
        </w:rPr>
        <w:t>%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Návrh byl přijat.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Usnesení: </w:t>
      </w:r>
      <w:r>
        <w:rPr>
          <w:rFonts w:cs="Times New Roman" w:ascii="Times New Roman" w:hAnsi="Times New Roman"/>
          <w:i/>
          <w:iCs/>
          <w:sz w:val="24"/>
          <w:szCs w:val="24"/>
        </w:rPr>
        <w:t>Zprávy O stavu příspěvků na správu domu a pozemku a O hospodaření byly schváleny.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3. Stav finančních prostředků na účtu fondu oprav k 31.1.2026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M.Knotek sdělil výši finančních prostředků na účtu fondu oprav k 31.1.2026: 792 188 Kč.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5. Odměny členů výboru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 1.1.2026 podléhají odměny povinnému režimu zdanění, svj je musí přihlásit u správce daně a aby byla naplněna dosavadní schválená výše odměny statutárnímu orgánu (30.000,- Kč/rok), bude třeba nově výdaje o daň (15%) navýšit.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Hlasování č.4: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PRO: 68,16 %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PROTI: 26,29 %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ZDRŽEL SE: 5,55 %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byl přijat.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Usnesení: </w:t>
      </w:r>
      <w:r>
        <w:rPr>
          <w:rFonts w:cs="Times New Roman" w:ascii="Times New Roman" w:hAnsi="Times New Roman"/>
          <w:i/>
          <w:iCs/>
          <w:sz w:val="24"/>
          <w:szCs w:val="24"/>
        </w:rPr>
        <w:t>Navýšení odměn členům výboru o 15 % bylo schváleno.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6. Předložení návrhu rozpočtu na rok 2026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N. Machačová žádala o vysvětlení izolačních a technických prací – 116 000 Kč, B. Sezemská vysvětlila, na které práce na dvoře (jižní strana domu) jsou finanční prostředky určeny. Při odkrytí byla zřejmá příčina –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Při odkrytí zámkové dlažky pod oknem pí. Sezemské bylo zjištěno, že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podél celé stěny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chybí nopová fólie mezi domem a dvorem. Izolace domu tedy není v pořádku a dodaná cenová nabídka obsahuje instalaci nopové folie podél zbytku domu.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(odkopání zeminy, instalace nopové folie, následně zemina a dlažba zpět)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J. Vodičková: jsou potřeba okapy, je potřeba opravit vikýře nahoře.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I. Líznerová prosí o opravu rozbitého okna ve sklepě.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M.Knotka na schválení rozpočtu bez položky „Izolační a zednické práce podíl jižní stěny domu“ (116 000 Kč), navýší se položka „drobná údržba, dvorek, zahrada“ o 10 000 Kč, tedy na 20 000 Kč.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E. Pokorná navrhuje, aby se odměna správci schvalovala za každý rok.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M.Pokorný žádá objednávku/smlouvu s právním zástupcem (ve sporu Společenství vs. manželé Pokorní).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Hlasování č.5: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PRO: 84,50 %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PROTI: 9,95 %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ZDRŽEL SE: 5,55 %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byl přijat.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Usnesení: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Rozpočet na rok 2026 (s uvedenými změnami) byl schválen.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6. Důvod nedodržení OZ § 1208, písmeno g.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M.Knotek vysvětlil, že se nejedná o nedodržení znění jmenovaného ustanovení. Citovaný paragraf upravuje smluvní správu. Naše svj nemá smluvního správce, správu vykonává statutární orgán. Vedení našeho účetnictví je jeho povinností a v jeho kompetenci. Uzavřená smlouva o vedení účetnictví (i smlouva předchozí) pokrývá jen část účetních služeb, výbor např. provádí a kontroluje platby, řeší přeplatky i nedoplatky, apod. V tomto rozsahu to není smluvní správa ve smyslu citovaného paragrafu. Naše svj změnou bývalé smlouvy a uzavřením nové ani nebylo poškozeno, výrazně jsme ušetřili na nákladech.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7. Návrh výboru na zvýšení příspěvku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Nehlasuje se, zůstává příspěvek 10 Kč/m2.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8. Projednání návrhu způsobu ročního vyúčtování záloh na služby (měrná jednotka: buď počet osob nebo podíl na spoluvlastnickém podílu na společných částech domu)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M.Knotek uvedl, že naše svj, kromě vyúčtování nákladů na vodné a stočné, které se provádí na základě odečtů vodoměrů v domě, používalo až do roku 2022, zjednodušeně řečeno, způsob vyúčtování služeb rozúčtováním podle počtu osob v bytech v měsících a roce. To však nemá oporu v žádném platném předpisu našeho společenství. S odvoláním na Stanovy a Prohlášení vlastníka, kde je uveden způsob vyúčtování, založený na rozúčtování nákladů na služby pode spoluvlastnického podílu na společných částech domu a pozemku, tedy výbor od roku 2023 používá tento způsob k vyúčtování služeb. 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Aby mohl být nějaký jiný způsob vyúčtování platný, musí být schválen shromážděním společenství.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Výbor ptoto navrhl projednání způsobu rozúčtování podle osob, pokud jej bude naše svj chtít,  na shromáždění schválit.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Zárověň navrhl znovu schválit způsob, který již schválený máme v Prohlášení vlastníka, tj. rozúčtování podle podílu na společných částech domu a pozemku.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Kromě toho, M. Knotek pro úvahu a zjednodušení vyúčtování navrhl, že by bylo možné do budoucna vyúčtovávat členům svj pouze jejich náklady na vodné a stočné, které je individuální, a ostatní náklady (úklid, odpadky, společná elektřina) zahrnout do nákladů společenství a hradit je z prostředků na správu domu a pozemku. O tomto bodu se na shromáždění nehlasovalo.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Hlasování č.6: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PRO: 48,80 %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PROTI: 51,20 %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ZDRŽEL SE: 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nebyl přijat.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Usnesení: </w:t>
      </w:r>
      <w:r>
        <w:rPr>
          <w:rFonts w:cs="Times New Roman" w:ascii="Times New Roman" w:hAnsi="Times New Roman"/>
          <w:i/>
          <w:iCs/>
          <w:sz w:val="24"/>
          <w:szCs w:val="24"/>
        </w:rPr>
        <w:t>Rozúčtování podle počtu osob v bytě nebylo schváleno.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Hlasování č.7: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PRO: 51,20 %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PROTI: 48,80 %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ZDRŽEL SE: 0 %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nebyl přijat.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Usnesení: </w:t>
      </w:r>
      <w:r>
        <w:rPr>
          <w:rFonts w:cs="Times New Roman" w:ascii="Times New Roman" w:hAnsi="Times New Roman"/>
          <w:i/>
          <w:iCs/>
          <w:sz w:val="24"/>
          <w:szCs w:val="24"/>
        </w:rPr>
        <w:t>Rozúčtování dle spoluvlastnického podílu nebylo schváleno.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Bude se vyúčtovávat stávajícím způsobem.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9. Stanovy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N.Machačová navrhla, abychom se ke stanovám sešli zvlášť.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E.Pokorná se tázala, proč musí být uvedena formulace „Vznik dle NOZ“.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Shromáždění nebylo schopno se dohodnout ani na hlasování.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Odešla N. Machačová.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Bode se neprojednal, nehlasovalo se.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10. Různé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průběhu projednávání bodu Různé dále odešli: X. Izotkina, N.Averin, J.Vodičková a manželé Pokorní.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Bylo připomenuto urgovat W.Vorlovou k odstranění barvy, kterou natřela stěnu svého sklepa a umožnění vstupu do sklepa (pod bytem I.Líznerové). D.Nová upozornila, že byt W.Vorlové vytopil cca 11x byt D.Nové (č. 6) a je třeba to řešit.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Schůze byla ukončena ve 22:00.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Praze dne: 15. 4. 2026</w:t>
        <w:tab/>
        <w:tab/>
        <w:tab/>
        <w:t xml:space="preserve">Milan Knotek, předseda shromáždění 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Anna Herrová, zapisovatelka zápisu</w:t>
      </w:r>
    </w:p>
    <w:p>
      <w:pPr>
        <w:pStyle w:val="Normal"/>
        <w:pBdr>
          <w:bottom w:val="single" w:sz="6" w:space="20" w:color="000000"/>
        </w:pBdr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Blanka Sezemská, sčitatelka hlasů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Ještě závažná informace mimo stanovený program. </w:t>
      </w:r>
    </w:p>
    <w:p>
      <w:pPr>
        <w:pStyle w:val="Normal"/>
        <w:tabs>
          <w:tab w:val="clear" w:pos="708"/>
          <w:tab w:val="left" w:pos="1395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 průběhu zasedání shromáždění došlo k incidentu. Miroslav Pokorný se pokusil fyzicky napadnout předsedajícího M. Knotka. 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9559821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372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7c6573"/>
    <w:rPr/>
  </w:style>
  <w:style w:type="character" w:styleId="ZpatChar" w:customStyle="1">
    <w:name w:val="Zápatí Char"/>
    <w:basedOn w:val="DefaultParagraphFont"/>
    <w:uiPriority w:val="99"/>
    <w:qFormat/>
    <w:rsid w:val="007c65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41bac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541bac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541bac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94342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e6a28"/>
    <w:pPr>
      <w:spacing w:before="0" w:after="16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c65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7c65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541b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541bac"/>
    <w:pPr/>
    <w:rPr>
      <w:b/>
      <w:bCs/>
    </w:rPr>
  </w:style>
  <w:style w:type="paragraph" w:styleId="Default" w:customStyle="1">
    <w:name w:val="Default"/>
    <w:qFormat/>
    <w:rsid w:val="005277e3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943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1797-C714-4E45-ADB8-A6F2414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LibreOffice/7.4.2.3$Windows_X86_64 LibreOffice_project/382eef1f22670f7f4118c8c2dd222ec7ad009daf</Application>
  <AppVersion>15.0000</AppVersion>
  <Pages>4</Pages>
  <Words>1267</Words>
  <Characters>7069</Characters>
  <CharactersWithSpaces>8263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2026-06-04T16:18:00Z</dcterms:created>
  <dc:creator>Anna HERROVÁ</dc:creator>
  <dc:description/>
  <dc:language>cs-CZ</dc:language>
  <cp:lastModifiedBy/>
  <cp:lastPrinted>2024-07-15T12:38:00Z</cp:lastPrinted>
  <dcterms:modified xsi:type="dcterms:W3CDTF">2026-06-16T11:30:56Z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